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8FCB" w14:textId="4F1FD132" w:rsidR="007F6DC4" w:rsidRDefault="006835B8" w:rsidP="007F6DC4">
      <w:pPr>
        <w:rPr>
          <w:rFonts w:ascii="OfficinaSansITCStd Book" w:hAnsi="OfficinaSansITCStd Book" w:cs="Arial"/>
          <w:b/>
          <w:sz w:val="22"/>
          <w:szCs w:val="22"/>
        </w:rPr>
      </w:pPr>
      <w:r w:rsidRPr="006835B8">
        <w:rPr>
          <w:rFonts w:ascii="OfficinaSansITCStd Book" w:hAnsi="OfficinaSansITCStd Book" w:cs="Arial"/>
          <w:b/>
          <w:sz w:val="22"/>
          <w:szCs w:val="22"/>
        </w:rPr>
        <w:t xml:space="preserve">Bericht nach § 77 Abs. 1 Nr. 2 EEG </w:t>
      </w:r>
      <w:r w:rsidR="007F6DC4" w:rsidRPr="006835B8">
        <w:rPr>
          <w:rFonts w:ascii="OfficinaSansITCStd Book" w:hAnsi="OfficinaSansITCStd Book" w:cs="Arial"/>
          <w:b/>
          <w:sz w:val="22"/>
          <w:szCs w:val="22"/>
        </w:rPr>
        <w:t xml:space="preserve">der Stadtwerke Dettelbach </w:t>
      </w:r>
    </w:p>
    <w:p w14:paraId="12A94A1A" w14:textId="77777777" w:rsidR="006835B8" w:rsidRPr="00952BE2" w:rsidRDefault="006835B8" w:rsidP="007F6DC4">
      <w:pPr>
        <w:rPr>
          <w:rFonts w:ascii="OfficinaSansITCStd Book" w:hAnsi="OfficinaSansITCStd Book" w:cs="Arial"/>
          <w:b/>
          <w:sz w:val="14"/>
          <w:szCs w:val="22"/>
        </w:rPr>
      </w:pPr>
    </w:p>
    <w:p w14:paraId="13989EF1" w14:textId="4AFC6345" w:rsidR="006835B8" w:rsidRPr="006835B8" w:rsidRDefault="00161B59" w:rsidP="006835B8">
      <w:pPr>
        <w:rPr>
          <w:rFonts w:ascii="OfficinaSansITCStd Book" w:hAnsi="OfficinaSansITCStd Book" w:cs="Arial"/>
          <w:b/>
          <w:sz w:val="22"/>
          <w:szCs w:val="22"/>
        </w:rPr>
      </w:pPr>
      <w:r>
        <w:rPr>
          <w:rFonts w:ascii="OfficinaSansITCStd Book" w:hAnsi="OfficinaSansITCStd Book" w:cs="Arial"/>
          <w:b/>
          <w:sz w:val="22"/>
          <w:szCs w:val="22"/>
        </w:rPr>
        <w:t>EEG-Einspeisungen im Jahr 202</w:t>
      </w:r>
      <w:r w:rsidR="00B36B61">
        <w:rPr>
          <w:rFonts w:ascii="OfficinaSansITCStd Book" w:hAnsi="OfficinaSansITCStd Book" w:cs="Arial"/>
          <w:b/>
          <w:sz w:val="22"/>
          <w:szCs w:val="22"/>
        </w:rPr>
        <w:t>4</w:t>
      </w:r>
    </w:p>
    <w:p w14:paraId="39C7C9FC" w14:textId="77777777" w:rsidR="007F6DC4" w:rsidRPr="00952BE2" w:rsidRDefault="007F6DC4" w:rsidP="007F6DC4">
      <w:pPr>
        <w:rPr>
          <w:rFonts w:ascii="OfficinaSansITCStd Book" w:hAnsi="OfficinaSansITCStd Book" w:cs="Arial"/>
          <w:b/>
          <w:sz w:val="14"/>
          <w:szCs w:val="22"/>
        </w:rPr>
      </w:pPr>
    </w:p>
    <w:p w14:paraId="51982507" w14:textId="77777777" w:rsidR="007F6DC4" w:rsidRPr="006835B8" w:rsidRDefault="007F6DC4" w:rsidP="007F6DC4">
      <w:pPr>
        <w:rPr>
          <w:rFonts w:ascii="OfficinaSansITCStd Book" w:hAnsi="OfficinaSansITCStd Book" w:cs="Arial"/>
          <w:sz w:val="22"/>
          <w:szCs w:val="22"/>
        </w:rPr>
      </w:pPr>
      <w:r w:rsidRPr="006835B8">
        <w:rPr>
          <w:rFonts w:ascii="OfficinaSansITCStd Book" w:hAnsi="OfficinaSansITCStd Book" w:cs="Arial"/>
          <w:sz w:val="22"/>
          <w:szCs w:val="22"/>
        </w:rPr>
        <w:t>Betriebsnummer:</w:t>
      </w:r>
      <w:r w:rsidRPr="006835B8">
        <w:rPr>
          <w:rFonts w:ascii="OfficinaSansITCStd Book" w:hAnsi="OfficinaSansITCStd Book" w:cs="Arial"/>
          <w:sz w:val="22"/>
          <w:szCs w:val="22"/>
        </w:rPr>
        <w:tab/>
        <w:t>10000440</w:t>
      </w:r>
    </w:p>
    <w:p w14:paraId="54D165EB" w14:textId="77777777" w:rsidR="007F6DC4" w:rsidRPr="006835B8" w:rsidRDefault="007F6DC4" w:rsidP="007F6DC4">
      <w:pPr>
        <w:rPr>
          <w:rFonts w:ascii="OfficinaSansITCStd Book" w:hAnsi="OfficinaSansITCStd Book" w:cs="Arial"/>
          <w:sz w:val="22"/>
          <w:szCs w:val="22"/>
        </w:rPr>
      </w:pPr>
      <w:r w:rsidRPr="006835B8">
        <w:rPr>
          <w:rFonts w:ascii="OfficinaSansITCStd Book" w:hAnsi="OfficinaSansITCStd Book" w:cs="Arial"/>
          <w:sz w:val="22"/>
          <w:szCs w:val="22"/>
        </w:rPr>
        <w:t>Netznummer:</w:t>
      </w:r>
      <w:r w:rsidRPr="006835B8">
        <w:rPr>
          <w:rFonts w:ascii="OfficinaSansITCStd Book" w:hAnsi="OfficinaSansITCStd Book" w:cs="Arial"/>
          <w:sz w:val="22"/>
          <w:szCs w:val="22"/>
        </w:rPr>
        <w:tab/>
      </w:r>
      <w:r w:rsidRPr="006835B8">
        <w:rPr>
          <w:rFonts w:ascii="OfficinaSansITCStd Book" w:hAnsi="OfficinaSansITCStd Book" w:cs="Arial"/>
          <w:sz w:val="22"/>
          <w:szCs w:val="22"/>
        </w:rPr>
        <w:tab/>
        <w:t>1</w:t>
      </w:r>
    </w:p>
    <w:p w14:paraId="003FC330" w14:textId="77777777" w:rsidR="007F6DC4" w:rsidRPr="006835B8" w:rsidRDefault="007F6DC4" w:rsidP="007F6DC4">
      <w:pPr>
        <w:rPr>
          <w:rFonts w:ascii="OfficinaSansITCStd Book" w:hAnsi="OfficinaSansITCStd Book" w:cs="Arial"/>
          <w:sz w:val="22"/>
          <w:szCs w:val="22"/>
        </w:rPr>
      </w:pPr>
      <w:r w:rsidRPr="006835B8">
        <w:rPr>
          <w:rFonts w:ascii="OfficinaSansITCStd Book" w:hAnsi="OfficinaSansITCStd Book" w:cs="Arial"/>
          <w:sz w:val="22"/>
          <w:szCs w:val="22"/>
        </w:rPr>
        <w:t>Zuständiger Übertragungsnetzbetreiber:</w:t>
      </w:r>
      <w:r w:rsidRPr="006835B8">
        <w:rPr>
          <w:rFonts w:ascii="OfficinaSansITCStd Book" w:hAnsi="OfficinaSansITCStd Book" w:cs="Arial"/>
          <w:sz w:val="22"/>
          <w:szCs w:val="22"/>
        </w:rPr>
        <w:tab/>
        <w:t>TenneT TSO GmbH</w:t>
      </w:r>
    </w:p>
    <w:p w14:paraId="292FC19C" w14:textId="77777777" w:rsidR="007F6DC4" w:rsidRPr="00952BE2" w:rsidRDefault="007F6DC4" w:rsidP="007F6DC4">
      <w:pPr>
        <w:rPr>
          <w:rFonts w:ascii="OfficinaSansITCStd Book" w:hAnsi="OfficinaSansITCStd Book" w:cs="Arial"/>
          <w:sz w:val="14"/>
          <w:szCs w:val="22"/>
        </w:rPr>
      </w:pPr>
    </w:p>
    <w:p w14:paraId="282347DB" w14:textId="77777777" w:rsidR="007F6DC4" w:rsidRPr="006835B8" w:rsidRDefault="007F6DC4" w:rsidP="007F6DC4">
      <w:pPr>
        <w:jc w:val="both"/>
        <w:rPr>
          <w:rFonts w:ascii="OfficinaSansITCStd Book" w:hAnsi="OfficinaSansITCStd Book" w:cs="Arial"/>
          <w:b/>
          <w:sz w:val="22"/>
          <w:szCs w:val="22"/>
        </w:rPr>
      </w:pPr>
      <w:r w:rsidRPr="006835B8">
        <w:rPr>
          <w:rFonts w:ascii="OfficinaSansITCStd Book" w:hAnsi="OfficinaSansITCStd Book" w:cs="Arial"/>
          <w:b/>
          <w:sz w:val="22"/>
          <w:szCs w:val="22"/>
        </w:rPr>
        <w:t>Einleitung</w:t>
      </w:r>
    </w:p>
    <w:p w14:paraId="75EBB6C1" w14:textId="77777777" w:rsidR="007F6DC4" w:rsidRPr="00952BE2" w:rsidRDefault="007F6DC4" w:rsidP="007F6DC4">
      <w:pPr>
        <w:jc w:val="both"/>
        <w:rPr>
          <w:rFonts w:ascii="OfficinaSansITCStd Book" w:hAnsi="OfficinaSansITCStd Book" w:cs="Arial"/>
          <w:b/>
          <w:sz w:val="14"/>
          <w:szCs w:val="22"/>
        </w:rPr>
      </w:pPr>
    </w:p>
    <w:p w14:paraId="4BC53D8B" w14:textId="1A6A514C" w:rsidR="007F6DC4" w:rsidRPr="006835B8" w:rsidRDefault="006835B8" w:rsidP="007F6DC4">
      <w:pPr>
        <w:jc w:val="both"/>
        <w:rPr>
          <w:rFonts w:ascii="OfficinaSansITCStd Book" w:hAnsi="OfficinaSansITCStd Book"/>
          <w:sz w:val="22"/>
          <w:szCs w:val="22"/>
        </w:rPr>
      </w:pPr>
      <w:r w:rsidRPr="006835B8">
        <w:rPr>
          <w:rFonts w:ascii="OfficinaSansITCStd Book" w:hAnsi="OfficinaSansITCStd Book"/>
          <w:sz w:val="22"/>
          <w:szCs w:val="22"/>
        </w:rPr>
        <w:t>Einleitung Gemäß § 77 EEG ist der Netzbetreiber verpflichtet einen Bericht über die Ermittlung der nach den §§ 70 bis 74 mitgeteilten Daten zu veröffentlichen. Dieser Pflicht kommen die Stadtwerke Wasserburg a. Inn mit diesem Dokument nach.</w:t>
      </w:r>
    </w:p>
    <w:p w14:paraId="7BBD808F" w14:textId="77777777" w:rsidR="006835B8" w:rsidRPr="00952BE2" w:rsidRDefault="006835B8" w:rsidP="007F6DC4">
      <w:pPr>
        <w:jc w:val="both"/>
        <w:rPr>
          <w:rFonts w:ascii="OfficinaSansITCStd Book" w:hAnsi="OfficinaSansITCStd Book" w:cs="Arial"/>
          <w:sz w:val="14"/>
          <w:szCs w:val="22"/>
        </w:rPr>
      </w:pPr>
    </w:p>
    <w:p w14:paraId="45986DC0" w14:textId="77777777" w:rsidR="007F6DC4" w:rsidRPr="006835B8" w:rsidRDefault="007F6DC4" w:rsidP="007F6DC4">
      <w:pPr>
        <w:jc w:val="both"/>
        <w:rPr>
          <w:rFonts w:ascii="OfficinaSansITCStd Book" w:hAnsi="OfficinaSansITCStd Book" w:cs="Arial"/>
          <w:b/>
          <w:sz w:val="22"/>
          <w:szCs w:val="22"/>
        </w:rPr>
      </w:pPr>
      <w:r w:rsidRPr="006835B8">
        <w:rPr>
          <w:rFonts w:ascii="OfficinaSansITCStd Book" w:hAnsi="OfficinaSansITCStd Book" w:cs="Arial"/>
          <w:b/>
          <w:sz w:val="22"/>
          <w:szCs w:val="22"/>
        </w:rPr>
        <w:t>Grundsystematik</w:t>
      </w:r>
    </w:p>
    <w:p w14:paraId="68D6C906" w14:textId="77777777" w:rsidR="007F6DC4" w:rsidRPr="00952BE2" w:rsidRDefault="007F6DC4" w:rsidP="007F6DC4">
      <w:pPr>
        <w:jc w:val="both"/>
        <w:rPr>
          <w:rFonts w:ascii="OfficinaSansITCStd Book" w:hAnsi="OfficinaSansITCStd Book" w:cs="Arial"/>
          <w:b/>
          <w:sz w:val="14"/>
          <w:szCs w:val="22"/>
        </w:rPr>
      </w:pPr>
    </w:p>
    <w:p w14:paraId="12EAC89E" w14:textId="3F59F5EB" w:rsidR="007F6DC4" w:rsidRPr="006835B8" w:rsidRDefault="006835B8" w:rsidP="007F6DC4">
      <w:pPr>
        <w:jc w:val="both"/>
        <w:rPr>
          <w:rFonts w:ascii="OfficinaSansITCStd Book" w:hAnsi="OfficinaSansITCStd Book"/>
          <w:sz w:val="22"/>
          <w:szCs w:val="22"/>
        </w:rPr>
      </w:pPr>
      <w:r w:rsidRPr="006835B8">
        <w:rPr>
          <w:rFonts w:ascii="OfficinaSansITCStd Book" w:hAnsi="OfficinaSansITCStd Book"/>
          <w:sz w:val="22"/>
          <w:szCs w:val="22"/>
        </w:rPr>
        <w:t>Die gemäß EEG durch den aufnahmeverpflichteten Verteilnetzbetreiber an die Anlagenbetreiber ausbezahlten Vergütungen werden gemäß EEG durch den vorgelagerten Übertragungsnetzbetreiber, abzgl. der nach der Stromnetzentgeltverordnung ermittelten vermiedenen Netzentgelte, dem aufnahmeverpflichteten Verteilnetzbetreiber erstattet.</w:t>
      </w:r>
    </w:p>
    <w:p w14:paraId="793C05FE" w14:textId="77777777" w:rsidR="006835B8" w:rsidRPr="00952BE2" w:rsidRDefault="006835B8" w:rsidP="007F6DC4">
      <w:pPr>
        <w:jc w:val="both"/>
        <w:rPr>
          <w:rFonts w:ascii="OfficinaSansITCStd Book" w:hAnsi="OfficinaSansITCStd Book" w:cs="Arial"/>
          <w:sz w:val="14"/>
          <w:szCs w:val="22"/>
        </w:rPr>
      </w:pPr>
    </w:p>
    <w:p w14:paraId="2730C876" w14:textId="5D1ECE8F" w:rsidR="007F6DC4" w:rsidRDefault="007F6DC4" w:rsidP="007F6DC4">
      <w:pPr>
        <w:jc w:val="both"/>
        <w:rPr>
          <w:rFonts w:ascii="OfficinaSansITCStd Book" w:hAnsi="OfficinaSansITCStd Book" w:cs="Arial"/>
          <w:b/>
          <w:sz w:val="22"/>
          <w:szCs w:val="22"/>
        </w:rPr>
      </w:pPr>
      <w:r w:rsidRPr="006835B8">
        <w:rPr>
          <w:rFonts w:ascii="OfficinaSansITCStd Book" w:hAnsi="OfficinaSansITCStd Book" w:cs="Arial"/>
          <w:b/>
          <w:sz w:val="22"/>
          <w:szCs w:val="22"/>
        </w:rPr>
        <w:t>Datenermittlung</w:t>
      </w:r>
    </w:p>
    <w:p w14:paraId="01E73159" w14:textId="1D5CDE4E" w:rsidR="006835B8" w:rsidRPr="00952BE2" w:rsidRDefault="006835B8" w:rsidP="007F6DC4">
      <w:pPr>
        <w:jc w:val="both"/>
        <w:rPr>
          <w:rFonts w:ascii="OfficinaSansITCStd Book" w:hAnsi="OfficinaSansITCStd Book" w:cs="Arial"/>
          <w:b/>
          <w:sz w:val="14"/>
          <w:szCs w:val="22"/>
        </w:rPr>
      </w:pPr>
    </w:p>
    <w:p w14:paraId="0EC907F2" w14:textId="5ACF0D98" w:rsidR="006835B8" w:rsidRPr="006835B8" w:rsidRDefault="006835B8" w:rsidP="007F6DC4">
      <w:pPr>
        <w:jc w:val="both"/>
        <w:rPr>
          <w:rFonts w:ascii="OfficinaSansITCStd Book" w:hAnsi="OfficinaSansITCStd Book" w:cs="Arial"/>
          <w:b/>
          <w:sz w:val="22"/>
          <w:szCs w:val="22"/>
        </w:rPr>
      </w:pPr>
      <w:r w:rsidRPr="006835B8">
        <w:rPr>
          <w:rFonts w:ascii="OfficinaSansITCStd Book" w:hAnsi="OfficinaSansITCStd Book" w:cs="Arial"/>
          <w:b/>
          <w:sz w:val="22"/>
          <w:szCs w:val="22"/>
        </w:rPr>
        <w:t>Meldungen von Anlagenbetreibern an die S</w:t>
      </w:r>
      <w:r>
        <w:rPr>
          <w:rFonts w:ascii="OfficinaSansITCStd Book" w:hAnsi="OfficinaSansITCStd Book" w:cs="Arial"/>
          <w:b/>
          <w:sz w:val="22"/>
          <w:szCs w:val="22"/>
        </w:rPr>
        <w:t xml:space="preserve">tadtwerke </w:t>
      </w:r>
      <w:r w:rsidRPr="006835B8">
        <w:rPr>
          <w:rFonts w:ascii="OfficinaSansITCStd Book" w:hAnsi="OfficinaSansITCStd Book" w:cs="Arial"/>
          <w:b/>
          <w:sz w:val="22"/>
          <w:szCs w:val="22"/>
        </w:rPr>
        <w:t>Dettelbach</w:t>
      </w:r>
    </w:p>
    <w:p w14:paraId="541F1C48" w14:textId="77777777" w:rsidR="007F6DC4" w:rsidRPr="00952BE2" w:rsidRDefault="007F6DC4" w:rsidP="007F6DC4">
      <w:pPr>
        <w:jc w:val="both"/>
        <w:rPr>
          <w:rFonts w:ascii="OfficinaSansITCStd Book" w:hAnsi="OfficinaSansITCStd Book" w:cs="Arial"/>
          <w:b/>
          <w:sz w:val="14"/>
          <w:szCs w:val="22"/>
        </w:rPr>
      </w:pPr>
    </w:p>
    <w:p w14:paraId="0A4EDF9C" w14:textId="1CC10766" w:rsidR="006835B8" w:rsidRPr="006835B8" w:rsidRDefault="007F6DC4" w:rsidP="007F6DC4">
      <w:pPr>
        <w:jc w:val="both"/>
        <w:rPr>
          <w:rFonts w:ascii="OfficinaSansITCStd Book" w:hAnsi="OfficinaSansITCStd Book" w:cs="Arial"/>
          <w:sz w:val="22"/>
          <w:szCs w:val="22"/>
        </w:rPr>
      </w:pPr>
      <w:r w:rsidRPr="006835B8">
        <w:rPr>
          <w:rFonts w:ascii="OfficinaSansITCStd Book" w:hAnsi="OfficinaSansITCStd Book" w:cs="Arial"/>
          <w:sz w:val="22"/>
          <w:szCs w:val="22"/>
        </w:rPr>
        <w:t xml:space="preserve">Von den EEG-Anlagenbetreibern, deren Anlagen an das Netz der Stadtwerke Dettelbach angeschlossen sind, </w:t>
      </w:r>
      <w:r w:rsidR="006835B8" w:rsidRPr="006835B8">
        <w:rPr>
          <w:rFonts w:ascii="OfficinaSansITCStd Book" w:hAnsi="OfficinaSansITCStd Book" w:cs="Arial"/>
          <w:sz w:val="22"/>
          <w:szCs w:val="22"/>
        </w:rPr>
        <w:t>wurden die für die Vergütungszahlungen und den bundesweiten Ausgleich erforderlichen Daten gemäß EEG angefordert, sofern sie nicht bereits vorlagen. Die in die Formulare eingearbeiteten Angaben sind für jede Anlage anbei ersichtlich.</w:t>
      </w:r>
    </w:p>
    <w:p w14:paraId="608C8C7D" w14:textId="77777777" w:rsidR="007F6DC4" w:rsidRPr="00952BE2" w:rsidRDefault="007F6DC4" w:rsidP="007F6DC4">
      <w:pPr>
        <w:jc w:val="both"/>
        <w:rPr>
          <w:rFonts w:ascii="OfficinaSansITCStd Book" w:hAnsi="OfficinaSansITCStd Book" w:cs="Arial"/>
          <w:sz w:val="14"/>
          <w:szCs w:val="22"/>
        </w:rPr>
      </w:pPr>
    </w:p>
    <w:p w14:paraId="511BB8E1" w14:textId="30515D26" w:rsidR="007F6DC4" w:rsidRPr="006835B8" w:rsidRDefault="007F6DC4" w:rsidP="007F6DC4">
      <w:pPr>
        <w:jc w:val="both"/>
        <w:rPr>
          <w:rFonts w:ascii="OfficinaSansITCStd Book" w:hAnsi="OfficinaSansITCStd Book" w:cs="Arial"/>
          <w:b/>
          <w:sz w:val="22"/>
          <w:szCs w:val="22"/>
        </w:rPr>
      </w:pPr>
      <w:r w:rsidRPr="006835B8">
        <w:rPr>
          <w:rFonts w:ascii="OfficinaSansITCStd Book" w:hAnsi="OfficinaSansITCStd Book" w:cs="Arial"/>
          <w:b/>
          <w:sz w:val="22"/>
          <w:szCs w:val="22"/>
        </w:rPr>
        <w:t>Meldungen der Stadtwerke Dettelbach an die TenneT TSO GmbH</w:t>
      </w:r>
    </w:p>
    <w:p w14:paraId="3C6F4E20" w14:textId="77777777" w:rsidR="007F6DC4" w:rsidRPr="00952BE2" w:rsidRDefault="007F6DC4" w:rsidP="007F6DC4">
      <w:pPr>
        <w:jc w:val="both"/>
        <w:rPr>
          <w:rFonts w:ascii="OfficinaSansITCStd Book" w:hAnsi="OfficinaSansITCStd Book" w:cs="Arial"/>
          <w:b/>
          <w:sz w:val="14"/>
          <w:szCs w:val="22"/>
        </w:rPr>
      </w:pPr>
    </w:p>
    <w:p w14:paraId="2C93F924" w14:textId="3D02AD2B" w:rsidR="006835B8" w:rsidRPr="006835B8" w:rsidRDefault="006835B8" w:rsidP="007F6DC4">
      <w:pPr>
        <w:jc w:val="both"/>
        <w:rPr>
          <w:rFonts w:ascii="OfficinaSansITCStd Book" w:hAnsi="OfficinaSansITCStd Book" w:cs="Arial"/>
          <w:sz w:val="22"/>
          <w:szCs w:val="22"/>
        </w:rPr>
      </w:pPr>
      <w:r w:rsidRPr="006835B8">
        <w:rPr>
          <w:rFonts w:ascii="OfficinaSansITCStd Book" w:hAnsi="OfficinaSansITCStd Book"/>
          <w:sz w:val="22"/>
          <w:szCs w:val="22"/>
        </w:rPr>
        <w:t>Die für den bundesweiten Ausgleich erforderlichen Daten wurden gemäß EEG an die TenneT TSO GmbH übermittelt. Die auf die einzelnen Energiearten aggregierten Daten (siehe Anlage 1) wurden durch einen Wirtschaftsprüfer oder einen vereidigten Buchprüfer im Sinne des EEG bescheinigt. Ein Exemplar der Bescheinigung wurde der TenneT TSO GmbH zur Verfügung gestellt.</w:t>
      </w:r>
    </w:p>
    <w:p w14:paraId="428DE63C" w14:textId="67D0A3CB" w:rsidR="007F6DC4" w:rsidRPr="00952BE2" w:rsidRDefault="007F6DC4" w:rsidP="007F6DC4">
      <w:pPr>
        <w:jc w:val="both"/>
        <w:rPr>
          <w:rFonts w:ascii="OfficinaSansITCStd Book" w:hAnsi="OfficinaSansITCStd Book" w:cs="Arial"/>
          <w:sz w:val="14"/>
          <w:szCs w:val="22"/>
        </w:rPr>
      </w:pPr>
    </w:p>
    <w:p w14:paraId="4A2899CF" w14:textId="494EB0A5" w:rsidR="006835B8" w:rsidRPr="006835B8" w:rsidRDefault="006835B8" w:rsidP="007F6DC4">
      <w:pPr>
        <w:jc w:val="both"/>
        <w:rPr>
          <w:rFonts w:ascii="OfficinaSansITCStd Book" w:hAnsi="OfficinaSansITCStd Book" w:cs="Arial"/>
          <w:b/>
          <w:sz w:val="22"/>
          <w:szCs w:val="22"/>
        </w:rPr>
      </w:pPr>
      <w:r w:rsidRPr="006835B8">
        <w:rPr>
          <w:rFonts w:ascii="OfficinaSansITCStd Book" w:hAnsi="OfficinaSansITCStd Book" w:cs="Arial"/>
          <w:b/>
          <w:sz w:val="22"/>
          <w:szCs w:val="22"/>
        </w:rPr>
        <w:t>Hinweis auf Besonderheiten</w:t>
      </w:r>
    </w:p>
    <w:p w14:paraId="24BBC285" w14:textId="77777777" w:rsidR="006835B8" w:rsidRPr="00952BE2" w:rsidRDefault="006835B8" w:rsidP="007F6DC4">
      <w:pPr>
        <w:jc w:val="both"/>
        <w:rPr>
          <w:rFonts w:ascii="OfficinaSansITCStd Book" w:hAnsi="OfficinaSansITCStd Book" w:cs="Arial"/>
          <w:sz w:val="14"/>
          <w:szCs w:val="22"/>
        </w:rPr>
      </w:pPr>
    </w:p>
    <w:p w14:paraId="2682F6C0" w14:textId="5C213001" w:rsidR="006835B8" w:rsidRPr="006835B8" w:rsidRDefault="006835B8" w:rsidP="006835B8">
      <w:pPr>
        <w:pStyle w:val="Listenabsatz"/>
        <w:numPr>
          <w:ilvl w:val="0"/>
          <w:numId w:val="1"/>
        </w:numPr>
        <w:jc w:val="both"/>
        <w:rPr>
          <w:rFonts w:ascii="OfficinaSansITCStd Book" w:hAnsi="OfficinaSansITCStd Book"/>
          <w:sz w:val="22"/>
          <w:szCs w:val="22"/>
        </w:rPr>
      </w:pPr>
      <w:r w:rsidRPr="006835B8">
        <w:rPr>
          <w:rFonts w:ascii="OfficinaSansITCStd Book" w:hAnsi="OfficinaSansITCStd Book"/>
          <w:sz w:val="22"/>
          <w:szCs w:val="22"/>
        </w:rPr>
        <w:t xml:space="preserve">Die in der Anlage 2 angegebenen Daten ergeben sich aus allen Anlagen zur Erzeugung von Strom aus Erneuerbaren Energien, die an das Stromnetz der Stadtwerke Dettelbach im Berichtsjahr angeschlossen waren. </w:t>
      </w:r>
    </w:p>
    <w:p w14:paraId="5A9E705B" w14:textId="536A0D09" w:rsidR="007F6DC4" w:rsidRPr="006835B8" w:rsidRDefault="006835B8" w:rsidP="006835B8">
      <w:pPr>
        <w:pStyle w:val="Listenabsatz"/>
        <w:numPr>
          <w:ilvl w:val="0"/>
          <w:numId w:val="1"/>
        </w:numPr>
        <w:jc w:val="both"/>
        <w:rPr>
          <w:rFonts w:ascii="OfficinaSansITCStd Book" w:hAnsi="OfficinaSansITCStd Book"/>
          <w:sz w:val="22"/>
          <w:szCs w:val="22"/>
        </w:rPr>
      </w:pPr>
      <w:r w:rsidRPr="006835B8">
        <w:rPr>
          <w:rFonts w:ascii="OfficinaSansITCStd Book" w:hAnsi="OfficinaSansITCStd Book"/>
          <w:sz w:val="22"/>
          <w:szCs w:val="22"/>
        </w:rPr>
        <w:t>Bei der Bemessung der EEG-Vergütungszahlungen an den jeweiligen Anlagenbetreiber gelten bezüglich der Zusammenfassung von Anlagen die Vorschriften des EEG</w:t>
      </w:r>
    </w:p>
    <w:p w14:paraId="4BCB9A7C" w14:textId="77777777" w:rsidR="006835B8" w:rsidRPr="00952BE2" w:rsidRDefault="006835B8" w:rsidP="007F6DC4">
      <w:pPr>
        <w:jc w:val="both"/>
        <w:rPr>
          <w:rFonts w:ascii="OfficinaSansITCStd Book" w:hAnsi="OfficinaSansITCStd Book" w:cs="Arial"/>
          <w:sz w:val="14"/>
          <w:szCs w:val="22"/>
        </w:rPr>
      </w:pPr>
    </w:p>
    <w:p w14:paraId="5F99DF7E" w14:textId="1FEBDC95" w:rsidR="00952BE2" w:rsidRDefault="007F6DC4" w:rsidP="002E25ED">
      <w:pPr>
        <w:rPr>
          <w:rFonts w:ascii="OfficinaSansITCStd Book" w:hAnsi="OfficinaSansITCStd Book" w:cs="Arial"/>
          <w:b/>
          <w:sz w:val="22"/>
          <w:szCs w:val="22"/>
        </w:rPr>
      </w:pPr>
      <w:r w:rsidRPr="006835B8">
        <w:rPr>
          <w:rFonts w:ascii="OfficinaSansITCStd Book" w:hAnsi="OfficinaSansITCStd Book" w:cs="Arial"/>
          <w:b/>
          <w:sz w:val="22"/>
          <w:szCs w:val="22"/>
        </w:rPr>
        <w:t>Anlagen</w:t>
      </w:r>
    </w:p>
    <w:p w14:paraId="3679F8A0" w14:textId="77777777" w:rsidR="00952BE2" w:rsidRPr="00952BE2" w:rsidRDefault="00952BE2" w:rsidP="002E25ED">
      <w:pPr>
        <w:rPr>
          <w:rFonts w:ascii="OfficinaSansITCStd Book" w:hAnsi="OfficinaSansITCStd Book" w:cs="Arial"/>
          <w:b/>
          <w:sz w:val="14"/>
          <w:szCs w:val="22"/>
        </w:rPr>
      </w:pPr>
    </w:p>
    <w:p w14:paraId="13E77E47" w14:textId="0EBF6532" w:rsidR="006835B8" w:rsidRDefault="007F6DC4" w:rsidP="002E25ED">
      <w:pPr>
        <w:rPr>
          <w:rFonts w:ascii="OfficinaSansITCStd Book" w:hAnsi="OfficinaSansITCStd Book" w:cs="Arial"/>
          <w:sz w:val="22"/>
          <w:szCs w:val="22"/>
        </w:rPr>
      </w:pPr>
      <w:r w:rsidRPr="006835B8">
        <w:rPr>
          <w:rFonts w:ascii="OfficinaSansITCStd Book" w:hAnsi="OfficinaSansITCStd Book" w:cs="Arial"/>
          <w:sz w:val="22"/>
          <w:szCs w:val="22"/>
        </w:rPr>
        <w:t>Anlage 1: Aggregierte Daten laut Testat</w:t>
      </w:r>
      <w:bookmarkStart w:id="0" w:name="Anrede"/>
      <w:bookmarkStart w:id="1" w:name="PosTextbeginn"/>
      <w:bookmarkEnd w:id="0"/>
      <w:bookmarkEnd w:id="1"/>
    </w:p>
    <w:p w14:paraId="4BC8457E" w14:textId="77777777" w:rsidR="006835B8" w:rsidRPr="006835B8" w:rsidRDefault="006835B8" w:rsidP="006835B8">
      <w:pPr>
        <w:rPr>
          <w:rFonts w:ascii="OfficinaSansITCStd Book" w:hAnsi="OfficinaSansITCStd Book"/>
          <w:sz w:val="22"/>
          <w:szCs w:val="22"/>
        </w:rPr>
      </w:pPr>
      <w:r w:rsidRPr="006835B8">
        <w:rPr>
          <w:rFonts w:ascii="OfficinaSansITCStd Book" w:hAnsi="OfficinaSansITCStd Book" w:cs="Arial"/>
          <w:sz w:val="22"/>
          <w:szCs w:val="22"/>
        </w:rPr>
        <w:t>Anlage 2: Anlagenstatistik</w:t>
      </w:r>
    </w:p>
    <w:p w14:paraId="0730C85B" w14:textId="77777777" w:rsidR="006835B8" w:rsidRPr="006835B8" w:rsidRDefault="006835B8" w:rsidP="002E25ED">
      <w:pPr>
        <w:rPr>
          <w:rFonts w:ascii="OfficinaSansITCStd Book" w:hAnsi="OfficinaSansITCStd Book"/>
          <w:sz w:val="22"/>
          <w:szCs w:val="22"/>
        </w:rPr>
      </w:pPr>
    </w:p>
    <w:sectPr w:rsidR="006835B8" w:rsidRPr="006835B8" w:rsidSect="006835B8">
      <w:headerReference w:type="default" r:id="rId7"/>
      <w:headerReference w:type="first" r:id="rId8"/>
      <w:footerReference w:type="first" r:id="rId9"/>
      <w:pgSz w:w="11900" w:h="16840"/>
      <w:pgMar w:top="2095" w:right="1268"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9651" w14:textId="77777777" w:rsidR="00C353A8" w:rsidRDefault="00C353A8" w:rsidP="009F197E">
      <w:r>
        <w:separator/>
      </w:r>
    </w:p>
  </w:endnote>
  <w:endnote w:type="continuationSeparator" w:id="0">
    <w:p w14:paraId="5CE00118" w14:textId="77777777" w:rsidR="00C353A8" w:rsidRDefault="00C353A8" w:rsidP="009F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charset w:val="00"/>
    <w:family w:val="roman"/>
    <w:pitch w:val="variable"/>
    <w:sig w:usb0="00000003" w:usb1="00000000" w:usb2="00000000" w:usb3="00000000" w:csb0="00000001" w:csb1="00000000"/>
  </w:font>
  <w:font w:name="ITC Officina Sans">
    <w:altName w:val="OfficinaSans-Book"/>
    <w:charset w:val="00"/>
    <w:family w:val="auto"/>
    <w:pitch w:val="variable"/>
    <w:sig w:usb0="00000003" w:usb1="00000000" w:usb2="00000000" w:usb3="00000000" w:csb0="00000001" w:csb1="00000000"/>
  </w:font>
  <w:font w:name="OfficinaSansITCStd Book">
    <w:panose1 w:val="020005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LightCondensed">
    <w:charset w:val="00"/>
    <w:family w:val="auto"/>
    <w:pitch w:val="variable"/>
    <w:sig w:usb0="00000003" w:usb1="00000000" w:usb2="00000000" w:usb3="00000000" w:csb0="00000001" w:csb1="00000000"/>
  </w:font>
  <w:font w:name="Univers-CondensedBol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page" w:tblpX="1248" w:tblpY="15027"/>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978"/>
      <w:gridCol w:w="1699"/>
      <w:gridCol w:w="2266"/>
      <w:gridCol w:w="2832"/>
    </w:tblGrid>
    <w:tr w:rsidR="006656DC" w:rsidRPr="0026397F" w14:paraId="300E9731" w14:textId="77777777" w:rsidTr="00B50AD1">
      <w:tc>
        <w:tcPr>
          <w:tcW w:w="1978" w:type="dxa"/>
        </w:tcPr>
        <w:p w14:paraId="5E3A930A" w14:textId="22ED4E99" w:rsidR="006656DC" w:rsidRPr="003B17E2" w:rsidRDefault="006656DC" w:rsidP="00B50AD1">
          <w:pPr>
            <w:spacing w:line="288" w:lineRule="auto"/>
            <w:rPr>
              <w:rFonts w:ascii="OfficinaSansITCStd Book" w:hAnsi="OfficinaSansITCStd Book"/>
              <w:color w:val="000000" w:themeColor="text1"/>
            </w:rPr>
          </w:pPr>
        </w:p>
      </w:tc>
      <w:tc>
        <w:tcPr>
          <w:tcW w:w="1699" w:type="dxa"/>
        </w:tcPr>
        <w:p w14:paraId="78705D3B" w14:textId="77777777" w:rsidR="006656DC" w:rsidRPr="003B17E2" w:rsidRDefault="006656DC" w:rsidP="00B50AD1">
          <w:pPr>
            <w:pStyle w:val="Fuzeile"/>
            <w:spacing w:line="288" w:lineRule="auto"/>
            <w:rPr>
              <w:rFonts w:ascii="OfficinaSansITCStd Book" w:hAnsi="OfficinaSansITCStd Book"/>
            </w:rPr>
          </w:pPr>
        </w:p>
      </w:tc>
      <w:tc>
        <w:tcPr>
          <w:tcW w:w="2266" w:type="dxa"/>
        </w:tcPr>
        <w:p w14:paraId="34735FFA" w14:textId="24BDDDA8" w:rsidR="006656DC" w:rsidRPr="003B17E2" w:rsidRDefault="006656DC" w:rsidP="0090532D">
          <w:pPr>
            <w:pStyle w:val="p1"/>
            <w:spacing w:line="288" w:lineRule="auto"/>
            <w:rPr>
              <w:rFonts w:ascii="OfficinaSansITCStd Book" w:hAnsi="OfficinaSansITCStd Book" w:cs="Interstate-LightCondensed"/>
              <w:color w:val="000000" w:themeColor="text1"/>
              <w:sz w:val="14"/>
              <w:szCs w:val="14"/>
            </w:rPr>
          </w:pPr>
        </w:p>
      </w:tc>
      <w:tc>
        <w:tcPr>
          <w:tcW w:w="2832" w:type="dxa"/>
        </w:tcPr>
        <w:p w14:paraId="4935CD37" w14:textId="172644B5" w:rsidR="006656DC" w:rsidRPr="003B17E2" w:rsidRDefault="006656DC" w:rsidP="00B50AD1">
          <w:pPr>
            <w:pStyle w:val="p1"/>
            <w:spacing w:line="288" w:lineRule="auto"/>
            <w:rPr>
              <w:rFonts w:ascii="OfficinaSansITCStd Book" w:hAnsi="OfficinaSansITCStd Book" w:cs="Interstate-LightCondensed"/>
              <w:color w:val="000000" w:themeColor="text1"/>
              <w:sz w:val="14"/>
              <w:szCs w:val="14"/>
            </w:rPr>
          </w:pPr>
        </w:p>
      </w:tc>
    </w:tr>
  </w:tbl>
  <w:p w14:paraId="3ACAEEF8" w14:textId="5777A9E7" w:rsidR="008E45E9" w:rsidRDefault="008E45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8211" w14:textId="77777777" w:rsidR="00C353A8" w:rsidRDefault="00C353A8" w:rsidP="009F197E">
      <w:r>
        <w:separator/>
      </w:r>
    </w:p>
  </w:footnote>
  <w:footnote w:type="continuationSeparator" w:id="0">
    <w:p w14:paraId="3C5E6192" w14:textId="77777777" w:rsidR="00C353A8" w:rsidRDefault="00C353A8" w:rsidP="009F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C875" w14:textId="51637AB5" w:rsidR="008E45E9" w:rsidRDefault="000A0A55">
    <w:pPr>
      <w:pStyle w:val="Kopfzeile"/>
    </w:pPr>
    <w:r>
      <w:rPr>
        <w:rFonts w:ascii="ITC Officina Sans" w:hAnsi="ITC Officina Sans"/>
        <w:b/>
        <w:bCs/>
        <w:noProof/>
        <w:sz w:val="20"/>
        <w:szCs w:val="20"/>
        <w:lang w:eastAsia="de-DE"/>
      </w:rPr>
      <mc:AlternateContent>
        <mc:Choice Requires="wps">
          <w:drawing>
            <wp:anchor distT="0" distB="0" distL="114300" distR="114300" simplePos="0" relativeHeight="251688960" behindDoc="0" locked="0" layoutInCell="1" allowOverlap="0" wp14:anchorId="70674153" wp14:editId="1854EE99">
              <wp:simplePos x="0" y="0"/>
              <wp:positionH relativeFrom="page">
                <wp:posOffset>5944235</wp:posOffset>
              </wp:positionH>
              <wp:positionV relativeFrom="page">
                <wp:posOffset>1184275</wp:posOffset>
              </wp:positionV>
              <wp:extent cx="1324800" cy="338400"/>
              <wp:effectExtent l="0" t="0" r="0" b="5080"/>
              <wp:wrapNone/>
              <wp:docPr id="11" name="Textfeld 11"/>
              <wp:cNvGraphicFramePr/>
              <a:graphic xmlns:a="http://schemas.openxmlformats.org/drawingml/2006/main">
                <a:graphicData uri="http://schemas.microsoft.com/office/word/2010/wordprocessingShape">
                  <wps:wsp>
                    <wps:cNvSpPr txBox="1"/>
                    <wps:spPr>
                      <a:xfrm>
                        <a:off x="0" y="0"/>
                        <a:ext cx="1324800" cy="338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043D1D" w14:textId="79ECBF7A" w:rsidR="000A0A55" w:rsidRPr="00060392" w:rsidRDefault="000A0A55" w:rsidP="000A0A55">
                          <w:pPr>
                            <w:pStyle w:val="EinfAbs"/>
                            <w:tabs>
                              <w:tab w:val="left" w:pos="233"/>
                              <w:tab w:val="left" w:pos="640"/>
                              <w:tab w:val="left" w:pos="4047"/>
                            </w:tabs>
                            <w:spacing w:line="264" w:lineRule="auto"/>
                            <w:rPr>
                              <w:rFonts w:ascii="OfficinaSansITCStd Book" w:eastAsiaTheme="minorEastAsia" w:hAnsi="OfficinaSansITCStd Book" w:cs="Interstate-LightCondensed"/>
                              <w:color w:val="000000" w:themeColor="text1"/>
                              <w:sz w:val="16"/>
                              <w:szCs w:val="16"/>
                              <w:u w:color="000000"/>
                            </w:rPr>
                          </w:pPr>
                          <w:r w:rsidRPr="00060392">
                            <w:rPr>
                              <w:rFonts w:ascii="OfficinaSansITCStd Book" w:hAnsi="OfficinaSansITCStd Book" w:cs="Interstate-LightCondensed"/>
                              <w:color w:val="000000" w:themeColor="text1"/>
                              <w:sz w:val="16"/>
                              <w:szCs w:val="16"/>
                              <w:u w:color="000000"/>
                            </w:rPr>
                            <w:t>Seite</w:t>
                          </w:r>
                          <w:r w:rsidRPr="00060392">
                            <w:rPr>
                              <w:rFonts w:ascii="OfficinaSansITCStd Book" w:hAnsi="OfficinaSansITCStd Book" w:cs="Interstate-LightCondensed"/>
                              <w:color w:val="000000" w:themeColor="text1"/>
                              <w:sz w:val="16"/>
                              <w:szCs w:val="16"/>
                              <w:u w:color="000000"/>
                            </w:rPr>
                            <w:tab/>
                          </w:r>
                          <w:r w:rsidRPr="00060392">
                            <w:rPr>
                              <w:rFonts w:ascii="OfficinaSansITCStd Book" w:hAnsi="OfficinaSansITCStd Book" w:cs="Interstate-LightCondensed"/>
                              <w:color w:val="000000" w:themeColor="text1"/>
                              <w:sz w:val="16"/>
                              <w:szCs w:val="16"/>
                              <w:u w:color="000000"/>
                            </w:rPr>
                            <w:fldChar w:fldCharType="begin"/>
                          </w:r>
                          <w:r w:rsidRPr="00060392">
                            <w:rPr>
                              <w:rFonts w:ascii="OfficinaSansITCStd Book" w:hAnsi="OfficinaSansITCStd Book" w:cs="Interstate-LightCondensed"/>
                              <w:color w:val="000000" w:themeColor="text1"/>
                              <w:sz w:val="16"/>
                              <w:szCs w:val="16"/>
                              <w:u w:color="000000"/>
                            </w:rPr>
                            <w:instrText xml:space="preserve"> PAGE  \* MERGEFORMAT </w:instrText>
                          </w:r>
                          <w:r w:rsidRPr="00060392">
                            <w:rPr>
                              <w:rFonts w:ascii="OfficinaSansITCStd Book" w:hAnsi="OfficinaSansITCStd Book" w:cs="Interstate-LightCondensed"/>
                              <w:color w:val="000000" w:themeColor="text1"/>
                              <w:sz w:val="16"/>
                              <w:szCs w:val="16"/>
                              <w:u w:color="000000"/>
                            </w:rPr>
                            <w:fldChar w:fldCharType="separate"/>
                          </w:r>
                          <w:r w:rsidR="00952BE2">
                            <w:rPr>
                              <w:rFonts w:ascii="OfficinaSansITCStd Book" w:hAnsi="OfficinaSansITCStd Book" w:cs="Interstate-LightCondensed"/>
                              <w:noProof/>
                              <w:color w:val="000000" w:themeColor="text1"/>
                              <w:sz w:val="16"/>
                              <w:szCs w:val="16"/>
                              <w:u w:color="000000"/>
                            </w:rPr>
                            <w:t>2</w:t>
                          </w:r>
                          <w:r w:rsidRPr="00060392">
                            <w:rPr>
                              <w:rFonts w:ascii="OfficinaSansITCStd Book" w:hAnsi="OfficinaSansITCStd Book" w:cs="Interstate-LightCondensed"/>
                              <w:color w:val="000000" w:themeColor="text1"/>
                              <w:sz w:val="16"/>
                              <w:szCs w:val="16"/>
                              <w:u w:color="000000"/>
                            </w:rPr>
                            <w:fldChar w:fldCharType="end"/>
                          </w:r>
                          <w:r w:rsidRPr="00060392">
                            <w:rPr>
                              <w:rFonts w:ascii="OfficinaSansITCStd Book" w:hAnsi="OfficinaSansITCStd Book" w:cs="Interstate-LightCondensed"/>
                              <w:color w:val="000000" w:themeColor="text1"/>
                              <w:sz w:val="16"/>
                              <w:szCs w:val="16"/>
                              <w:u w:color="000000"/>
                            </w:rPr>
                            <w:t xml:space="preserve"> von </w:t>
                          </w:r>
                          <w:r w:rsidRPr="00060392">
                            <w:rPr>
                              <w:rFonts w:ascii="OfficinaSansITCStd Book" w:hAnsi="OfficinaSansITCStd Book" w:cs="Interstate-LightCondensed"/>
                              <w:color w:val="000000" w:themeColor="text1"/>
                              <w:sz w:val="16"/>
                              <w:szCs w:val="16"/>
                              <w:u w:color="000000"/>
                            </w:rPr>
                            <w:fldChar w:fldCharType="begin"/>
                          </w:r>
                          <w:r w:rsidRPr="00060392">
                            <w:rPr>
                              <w:rFonts w:ascii="OfficinaSansITCStd Book" w:hAnsi="OfficinaSansITCStd Book" w:cs="Interstate-LightCondensed"/>
                              <w:color w:val="000000" w:themeColor="text1"/>
                              <w:sz w:val="16"/>
                              <w:szCs w:val="16"/>
                              <w:u w:color="000000"/>
                            </w:rPr>
                            <w:instrText xml:space="preserve"> NUMPAGES  \* MERGEFORMAT </w:instrText>
                          </w:r>
                          <w:r w:rsidRPr="00060392">
                            <w:rPr>
                              <w:rFonts w:ascii="OfficinaSansITCStd Book" w:hAnsi="OfficinaSansITCStd Book" w:cs="Interstate-LightCondensed"/>
                              <w:color w:val="000000" w:themeColor="text1"/>
                              <w:sz w:val="16"/>
                              <w:szCs w:val="16"/>
                              <w:u w:color="000000"/>
                            </w:rPr>
                            <w:fldChar w:fldCharType="separate"/>
                          </w:r>
                          <w:r w:rsidR="00F4651B">
                            <w:rPr>
                              <w:rFonts w:ascii="OfficinaSansITCStd Book" w:hAnsi="OfficinaSansITCStd Book" w:cs="Interstate-LightCondensed"/>
                              <w:noProof/>
                              <w:color w:val="000000" w:themeColor="text1"/>
                              <w:sz w:val="16"/>
                              <w:szCs w:val="16"/>
                              <w:u w:color="000000"/>
                            </w:rPr>
                            <w:t>1</w:t>
                          </w:r>
                          <w:r w:rsidRPr="00060392">
                            <w:rPr>
                              <w:rFonts w:ascii="OfficinaSansITCStd Book" w:hAnsi="OfficinaSansITCStd Book" w:cs="Interstate-LightCondensed"/>
                              <w:color w:val="000000" w:themeColor="text1"/>
                              <w:sz w:val="16"/>
                              <w:szCs w:val="16"/>
                              <w:u w:color="000000"/>
                            </w:rPr>
                            <w:fldChar w:fldCharType="end"/>
                          </w:r>
                        </w:p>
                        <w:p w14:paraId="6AA93442" w14:textId="27B29391" w:rsidR="000A0A55" w:rsidRPr="00060392" w:rsidRDefault="000A0A55" w:rsidP="000A0A55">
                          <w:pPr>
                            <w:pStyle w:val="EinfAbs"/>
                            <w:tabs>
                              <w:tab w:val="left" w:pos="233"/>
                              <w:tab w:val="left" w:pos="640"/>
                              <w:tab w:val="left" w:pos="4047"/>
                            </w:tabs>
                            <w:spacing w:line="240" w:lineRule="auto"/>
                            <w:rPr>
                              <w:rFonts w:ascii="OfficinaSansITCStd Book" w:hAnsi="OfficinaSansITCStd Book" w:cs="Univers-CondensedBold"/>
                              <w:color w:val="000000" w:themeColor="text1"/>
                              <w:spacing w:val="-2"/>
                              <w:sz w:val="16"/>
                              <w:szCs w:val="16"/>
                            </w:rPr>
                          </w:pPr>
                          <w:r w:rsidRPr="00060392">
                            <w:rPr>
                              <w:rFonts w:ascii="OfficinaSansITCStd Book" w:hAnsi="OfficinaSansITCStd Book" w:cs="Univers-CondensedBold"/>
                              <w:color w:val="000000" w:themeColor="text1"/>
                              <w:spacing w:val="-2"/>
                              <w:sz w:val="16"/>
                              <w:szCs w:val="16"/>
                            </w:rPr>
                            <w:t xml:space="preserve">Dettelbach, den </w:t>
                          </w:r>
                          <w:r w:rsidRPr="00060392">
                            <w:rPr>
                              <w:rFonts w:ascii="OfficinaSansITCStd Book" w:hAnsi="OfficinaSansITCStd Book" w:cs="Univers-CondensedBold"/>
                              <w:color w:val="000000" w:themeColor="text1"/>
                              <w:spacing w:val="-2"/>
                              <w:sz w:val="16"/>
                              <w:szCs w:val="16"/>
                            </w:rPr>
                            <w:fldChar w:fldCharType="begin"/>
                          </w:r>
                          <w:r w:rsidRPr="00060392">
                            <w:rPr>
                              <w:rFonts w:ascii="OfficinaSansITCStd Book" w:hAnsi="OfficinaSansITCStd Book" w:cs="Univers-CondensedBold"/>
                              <w:color w:val="000000" w:themeColor="text1"/>
                              <w:spacing w:val="-2"/>
                              <w:sz w:val="16"/>
                              <w:szCs w:val="16"/>
                            </w:rPr>
                            <w:instrText xml:space="preserve"> TIME \@ "dd.MM.yyyy" </w:instrText>
                          </w:r>
                          <w:r w:rsidRPr="00060392">
                            <w:rPr>
                              <w:rFonts w:ascii="OfficinaSansITCStd Book" w:hAnsi="OfficinaSansITCStd Book" w:cs="Univers-CondensedBold"/>
                              <w:color w:val="000000" w:themeColor="text1"/>
                              <w:spacing w:val="-2"/>
                              <w:sz w:val="16"/>
                              <w:szCs w:val="16"/>
                            </w:rPr>
                            <w:fldChar w:fldCharType="separate"/>
                          </w:r>
                          <w:r w:rsidR="00B36B61">
                            <w:rPr>
                              <w:rFonts w:ascii="OfficinaSansITCStd Book" w:hAnsi="OfficinaSansITCStd Book" w:cs="Univers-CondensedBold"/>
                              <w:noProof/>
                              <w:color w:val="000000" w:themeColor="text1"/>
                              <w:spacing w:val="-2"/>
                              <w:sz w:val="16"/>
                              <w:szCs w:val="16"/>
                            </w:rPr>
                            <w:t>23.06.2025</w:t>
                          </w:r>
                          <w:r w:rsidRPr="00060392">
                            <w:rPr>
                              <w:rFonts w:ascii="OfficinaSansITCStd Book" w:hAnsi="OfficinaSansITCStd Book" w:cs="Univers-CondensedBold"/>
                              <w:color w:val="000000" w:themeColor="text1"/>
                              <w:spacing w:val="-2"/>
                              <w:sz w:val="16"/>
                              <w:szCs w:val="16"/>
                            </w:rPr>
                            <w:fldChar w:fldCharType="end"/>
                          </w:r>
                        </w:p>
                        <w:p w14:paraId="7846C70D" w14:textId="77777777" w:rsidR="000A0A55" w:rsidRDefault="000A0A55" w:rsidP="000A0A55"/>
                      </w:txbxContent>
                    </wps:txbx>
                    <wps:bodyPr rot="0" spcFirstLastPara="0" vertOverflow="overflow" horzOverflow="overflow" vert="horz" wrap="square" lIns="0" tIns="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74153" id="_x0000_t202" coordsize="21600,21600" o:spt="202" path="m,l,21600r21600,l21600,xe">
              <v:stroke joinstyle="miter"/>
              <v:path gradientshapeok="t" o:connecttype="rect"/>
            </v:shapetype>
            <v:shape id="Textfeld 11" o:spid="_x0000_s1026" type="#_x0000_t202" style="position:absolute;margin-left:468.05pt;margin-top:93.25pt;width:104.3pt;height:26.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" o:allowoverlap="f" filled="f" stroked="f">
              <v:textbox inset="0,0,2.5mm">
                <w:txbxContent>
                  <w:p w14:paraId="11043D1D" w14:textId="79ECBF7A" w:rsidR="000A0A55" w:rsidRPr="00060392" w:rsidRDefault="000A0A55" w:rsidP="000A0A55">
                    <w:pPr>
                      <w:pStyle w:val="EinfAbs"/>
                      <w:tabs>
                        <w:tab w:val="left" w:pos="233"/>
                        <w:tab w:val="left" w:pos="640"/>
                        <w:tab w:val="left" w:pos="4047"/>
                      </w:tabs>
                      <w:spacing w:line="264" w:lineRule="auto"/>
                      <w:rPr>
                        <w:rFonts w:ascii="OfficinaSansITCStd Book" w:eastAsiaTheme="minorEastAsia" w:hAnsi="OfficinaSansITCStd Book" w:cs="Interstate-LightCondensed"/>
                        <w:color w:val="000000" w:themeColor="text1"/>
                        <w:sz w:val="16"/>
                        <w:szCs w:val="16"/>
                        <w:u w:color="000000"/>
                      </w:rPr>
                    </w:pPr>
                    <w:r w:rsidRPr="00060392">
                      <w:rPr>
                        <w:rFonts w:ascii="OfficinaSansITCStd Book" w:hAnsi="OfficinaSansITCStd Book" w:cs="Interstate-LightCondensed"/>
                        <w:color w:val="000000" w:themeColor="text1"/>
                        <w:sz w:val="16"/>
                        <w:szCs w:val="16"/>
                        <w:u w:color="000000"/>
                      </w:rPr>
                      <w:t>Seite</w:t>
                    </w:r>
                    <w:r w:rsidRPr="00060392">
                      <w:rPr>
                        <w:rFonts w:ascii="OfficinaSansITCStd Book" w:hAnsi="OfficinaSansITCStd Book" w:cs="Interstate-LightCondensed"/>
                        <w:color w:val="000000" w:themeColor="text1"/>
                        <w:sz w:val="16"/>
                        <w:szCs w:val="16"/>
                        <w:u w:color="000000"/>
                      </w:rPr>
                      <w:tab/>
                    </w:r>
                    <w:r w:rsidRPr="00060392">
                      <w:rPr>
                        <w:rFonts w:ascii="OfficinaSansITCStd Book" w:hAnsi="OfficinaSansITCStd Book" w:cs="Interstate-LightCondensed"/>
                        <w:color w:val="000000" w:themeColor="text1"/>
                        <w:sz w:val="16"/>
                        <w:szCs w:val="16"/>
                        <w:u w:color="000000"/>
                      </w:rPr>
                      <w:fldChar w:fldCharType="begin"/>
                    </w:r>
                    <w:r w:rsidRPr="00060392">
                      <w:rPr>
                        <w:rFonts w:ascii="OfficinaSansITCStd Book" w:hAnsi="OfficinaSansITCStd Book" w:cs="Interstate-LightCondensed"/>
                        <w:color w:val="000000" w:themeColor="text1"/>
                        <w:sz w:val="16"/>
                        <w:szCs w:val="16"/>
                        <w:u w:color="000000"/>
                      </w:rPr>
                      <w:instrText xml:space="preserve"> PAGE  \* MERGEFORMAT </w:instrText>
                    </w:r>
                    <w:r w:rsidRPr="00060392">
                      <w:rPr>
                        <w:rFonts w:ascii="OfficinaSansITCStd Book" w:hAnsi="OfficinaSansITCStd Book" w:cs="Interstate-LightCondensed"/>
                        <w:color w:val="000000" w:themeColor="text1"/>
                        <w:sz w:val="16"/>
                        <w:szCs w:val="16"/>
                        <w:u w:color="000000"/>
                      </w:rPr>
                      <w:fldChar w:fldCharType="separate"/>
                    </w:r>
                    <w:r w:rsidR="00952BE2">
                      <w:rPr>
                        <w:rFonts w:ascii="OfficinaSansITCStd Book" w:hAnsi="OfficinaSansITCStd Book" w:cs="Interstate-LightCondensed"/>
                        <w:noProof/>
                        <w:color w:val="000000" w:themeColor="text1"/>
                        <w:sz w:val="16"/>
                        <w:szCs w:val="16"/>
                        <w:u w:color="000000"/>
                      </w:rPr>
                      <w:t>2</w:t>
                    </w:r>
                    <w:r w:rsidRPr="00060392">
                      <w:rPr>
                        <w:rFonts w:ascii="OfficinaSansITCStd Book" w:hAnsi="OfficinaSansITCStd Book" w:cs="Interstate-LightCondensed"/>
                        <w:color w:val="000000" w:themeColor="text1"/>
                        <w:sz w:val="16"/>
                        <w:szCs w:val="16"/>
                        <w:u w:color="000000"/>
                      </w:rPr>
                      <w:fldChar w:fldCharType="end"/>
                    </w:r>
                    <w:r w:rsidRPr="00060392">
                      <w:rPr>
                        <w:rFonts w:ascii="OfficinaSansITCStd Book" w:hAnsi="OfficinaSansITCStd Book" w:cs="Interstate-LightCondensed"/>
                        <w:color w:val="000000" w:themeColor="text1"/>
                        <w:sz w:val="16"/>
                        <w:szCs w:val="16"/>
                        <w:u w:color="000000"/>
                      </w:rPr>
                      <w:t xml:space="preserve"> von </w:t>
                    </w:r>
                    <w:r w:rsidRPr="00060392">
                      <w:rPr>
                        <w:rFonts w:ascii="OfficinaSansITCStd Book" w:hAnsi="OfficinaSansITCStd Book" w:cs="Interstate-LightCondensed"/>
                        <w:color w:val="000000" w:themeColor="text1"/>
                        <w:sz w:val="16"/>
                        <w:szCs w:val="16"/>
                        <w:u w:color="000000"/>
                      </w:rPr>
                      <w:fldChar w:fldCharType="begin"/>
                    </w:r>
                    <w:r w:rsidRPr="00060392">
                      <w:rPr>
                        <w:rFonts w:ascii="OfficinaSansITCStd Book" w:hAnsi="OfficinaSansITCStd Book" w:cs="Interstate-LightCondensed"/>
                        <w:color w:val="000000" w:themeColor="text1"/>
                        <w:sz w:val="16"/>
                        <w:szCs w:val="16"/>
                        <w:u w:color="000000"/>
                      </w:rPr>
                      <w:instrText xml:space="preserve"> NUMPAGES  \* MERGEFORMAT </w:instrText>
                    </w:r>
                    <w:r w:rsidRPr="00060392">
                      <w:rPr>
                        <w:rFonts w:ascii="OfficinaSansITCStd Book" w:hAnsi="OfficinaSansITCStd Book" w:cs="Interstate-LightCondensed"/>
                        <w:color w:val="000000" w:themeColor="text1"/>
                        <w:sz w:val="16"/>
                        <w:szCs w:val="16"/>
                        <w:u w:color="000000"/>
                      </w:rPr>
                      <w:fldChar w:fldCharType="separate"/>
                    </w:r>
                    <w:r w:rsidR="00F4651B">
                      <w:rPr>
                        <w:rFonts w:ascii="OfficinaSansITCStd Book" w:hAnsi="OfficinaSansITCStd Book" w:cs="Interstate-LightCondensed"/>
                        <w:noProof/>
                        <w:color w:val="000000" w:themeColor="text1"/>
                        <w:sz w:val="16"/>
                        <w:szCs w:val="16"/>
                        <w:u w:color="000000"/>
                      </w:rPr>
                      <w:t>1</w:t>
                    </w:r>
                    <w:r w:rsidRPr="00060392">
                      <w:rPr>
                        <w:rFonts w:ascii="OfficinaSansITCStd Book" w:hAnsi="OfficinaSansITCStd Book" w:cs="Interstate-LightCondensed"/>
                        <w:color w:val="000000" w:themeColor="text1"/>
                        <w:sz w:val="16"/>
                        <w:szCs w:val="16"/>
                        <w:u w:color="000000"/>
                      </w:rPr>
                      <w:fldChar w:fldCharType="end"/>
                    </w:r>
                  </w:p>
                  <w:p w14:paraId="6AA93442" w14:textId="27B29391" w:rsidR="000A0A55" w:rsidRPr="00060392" w:rsidRDefault="000A0A55" w:rsidP="000A0A55">
                    <w:pPr>
                      <w:pStyle w:val="EinfAbs"/>
                      <w:tabs>
                        <w:tab w:val="left" w:pos="233"/>
                        <w:tab w:val="left" w:pos="640"/>
                        <w:tab w:val="left" w:pos="4047"/>
                      </w:tabs>
                      <w:spacing w:line="240" w:lineRule="auto"/>
                      <w:rPr>
                        <w:rFonts w:ascii="OfficinaSansITCStd Book" w:hAnsi="OfficinaSansITCStd Book" w:cs="Univers-CondensedBold"/>
                        <w:color w:val="000000" w:themeColor="text1"/>
                        <w:spacing w:val="-2"/>
                        <w:sz w:val="16"/>
                        <w:szCs w:val="16"/>
                      </w:rPr>
                    </w:pPr>
                    <w:r w:rsidRPr="00060392">
                      <w:rPr>
                        <w:rFonts w:ascii="OfficinaSansITCStd Book" w:hAnsi="OfficinaSansITCStd Book" w:cs="Univers-CondensedBold"/>
                        <w:color w:val="000000" w:themeColor="text1"/>
                        <w:spacing w:val="-2"/>
                        <w:sz w:val="16"/>
                        <w:szCs w:val="16"/>
                      </w:rPr>
                      <w:t xml:space="preserve">Dettelbach, den </w:t>
                    </w:r>
                    <w:r w:rsidRPr="00060392">
                      <w:rPr>
                        <w:rFonts w:ascii="OfficinaSansITCStd Book" w:hAnsi="OfficinaSansITCStd Book" w:cs="Univers-CondensedBold"/>
                        <w:color w:val="000000" w:themeColor="text1"/>
                        <w:spacing w:val="-2"/>
                        <w:sz w:val="16"/>
                        <w:szCs w:val="16"/>
                      </w:rPr>
                      <w:fldChar w:fldCharType="begin"/>
                    </w:r>
                    <w:r w:rsidRPr="00060392">
                      <w:rPr>
                        <w:rFonts w:ascii="OfficinaSansITCStd Book" w:hAnsi="OfficinaSansITCStd Book" w:cs="Univers-CondensedBold"/>
                        <w:color w:val="000000" w:themeColor="text1"/>
                        <w:spacing w:val="-2"/>
                        <w:sz w:val="16"/>
                        <w:szCs w:val="16"/>
                      </w:rPr>
                      <w:instrText xml:space="preserve"> TIME \@ "dd.MM.yyyy" </w:instrText>
                    </w:r>
                    <w:r w:rsidRPr="00060392">
                      <w:rPr>
                        <w:rFonts w:ascii="OfficinaSansITCStd Book" w:hAnsi="OfficinaSansITCStd Book" w:cs="Univers-CondensedBold"/>
                        <w:color w:val="000000" w:themeColor="text1"/>
                        <w:spacing w:val="-2"/>
                        <w:sz w:val="16"/>
                        <w:szCs w:val="16"/>
                      </w:rPr>
                      <w:fldChar w:fldCharType="separate"/>
                    </w:r>
                    <w:r w:rsidR="00B36B61">
                      <w:rPr>
                        <w:rFonts w:ascii="OfficinaSansITCStd Book" w:hAnsi="OfficinaSansITCStd Book" w:cs="Univers-CondensedBold"/>
                        <w:noProof/>
                        <w:color w:val="000000" w:themeColor="text1"/>
                        <w:spacing w:val="-2"/>
                        <w:sz w:val="16"/>
                        <w:szCs w:val="16"/>
                      </w:rPr>
                      <w:t>23.06.2025</w:t>
                    </w:r>
                    <w:r w:rsidRPr="00060392">
                      <w:rPr>
                        <w:rFonts w:ascii="OfficinaSansITCStd Book" w:hAnsi="OfficinaSansITCStd Book" w:cs="Univers-CondensedBold"/>
                        <w:color w:val="000000" w:themeColor="text1"/>
                        <w:spacing w:val="-2"/>
                        <w:sz w:val="16"/>
                        <w:szCs w:val="16"/>
                      </w:rPr>
                      <w:fldChar w:fldCharType="end"/>
                    </w:r>
                  </w:p>
                  <w:p w14:paraId="7846C70D" w14:textId="77777777" w:rsidR="000A0A55" w:rsidRDefault="000A0A55" w:rsidP="000A0A55"/>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4870" w14:textId="6A47CB63" w:rsidR="005A6243" w:rsidRDefault="00B36B61">
    <w:pPr>
      <w:pStyle w:val="Kopfzeile"/>
    </w:pPr>
    <w:r>
      <w:pict w14:anchorId="036AB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99.75pt">
          <v:imagedata r:id="rId1" o:title="Neues Logo Stadtwerke_klein"/>
        </v:shape>
      </w:pict>
    </w:r>
  </w:p>
  <w:bookmarkStart w:id="2" w:name="SerienbriefUmfuellen"/>
  <w:bookmarkEnd w:id="2"/>
  <w:p w14:paraId="2BED5161" w14:textId="526178F2" w:rsidR="008E45E9" w:rsidRDefault="006656DC">
    <w:pPr>
      <w:pStyle w:val="Kopfzeile"/>
    </w:pPr>
    <w:r>
      <w:rPr>
        <w:noProof/>
        <w:lang w:eastAsia="de-DE"/>
      </w:rPr>
      <mc:AlternateContent>
        <mc:Choice Requires="wps">
          <w:drawing>
            <wp:anchor distT="0" distB="0" distL="114300" distR="114300" simplePos="0" relativeHeight="251665408" behindDoc="0" locked="0" layoutInCell="1" allowOverlap="1" wp14:anchorId="4F3F554F" wp14:editId="74A4C54E">
              <wp:simplePos x="0" y="0"/>
              <wp:positionH relativeFrom="page">
                <wp:posOffset>180340</wp:posOffset>
              </wp:positionH>
              <wp:positionV relativeFrom="page">
                <wp:posOffset>3780790</wp:posOffset>
              </wp:positionV>
              <wp:extent cx="180000" cy="0"/>
              <wp:effectExtent l="0" t="0" r="23495" b="25400"/>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3175">
                        <a:solidFill>
                          <a:schemeClr val="tx1"/>
                        </a:solidFill>
                        <a:round/>
                        <a:headEnd/>
                        <a:tailEnd/>
                      </a:ln>
                      <a:extLst>
                        <a:ext uri="{909E8E84-426E-40DD-AFC4-6F175D3DCCD1}">
                          <a14:hiddenFill xmlns:a14="http://schemas.microsoft.com/office/drawing/2010/main">
                            <a:noFill/>
                          </a14:hiddenFill>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0A26E855" id="Gerade Verbindung 2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" strokecolor="black [3213]"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0723"/>
    <w:multiLevelType w:val="hybridMultilevel"/>
    <w:tmpl w:val="7D50F7D6"/>
    <w:lvl w:ilvl="0" w:tplc="E66A0C4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649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isplayHorizontalDrawingGridEvery w:val="2"/>
  <w:displayVerticalDrawingGridEvery w:val="2"/>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7E"/>
    <w:rsid w:val="000418A5"/>
    <w:rsid w:val="000A0A55"/>
    <w:rsid w:val="000D5BA5"/>
    <w:rsid w:val="00141A70"/>
    <w:rsid w:val="00161B59"/>
    <w:rsid w:val="00173A0E"/>
    <w:rsid w:val="0018202C"/>
    <w:rsid w:val="0019053E"/>
    <w:rsid w:val="001B1B41"/>
    <w:rsid w:val="001D68F7"/>
    <w:rsid w:val="001F6E73"/>
    <w:rsid w:val="00211669"/>
    <w:rsid w:val="00257DAB"/>
    <w:rsid w:val="00260C80"/>
    <w:rsid w:val="002B7354"/>
    <w:rsid w:val="002E25ED"/>
    <w:rsid w:val="002E390F"/>
    <w:rsid w:val="00390561"/>
    <w:rsid w:val="003B17E2"/>
    <w:rsid w:val="003F02E1"/>
    <w:rsid w:val="003F676C"/>
    <w:rsid w:val="004509BC"/>
    <w:rsid w:val="0045267F"/>
    <w:rsid w:val="0047631C"/>
    <w:rsid w:val="004A3CD5"/>
    <w:rsid w:val="004B657C"/>
    <w:rsid w:val="004E4EBF"/>
    <w:rsid w:val="005139BD"/>
    <w:rsid w:val="0053725F"/>
    <w:rsid w:val="005410B6"/>
    <w:rsid w:val="00544350"/>
    <w:rsid w:val="00561CA3"/>
    <w:rsid w:val="005A6243"/>
    <w:rsid w:val="005F0CC3"/>
    <w:rsid w:val="005F3C1A"/>
    <w:rsid w:val="006069D5"/>
    <w:rsid w:val="0062566E"/>
    <w:rsid w:val="006656DC"/>
    <w:rsid w:val="006718DF"/>
    <w:rsid w:val="006835B8"/>
    <w:rsid w:val="007420C5"/>
    <w:rsid w:val="007F6DC4"/>
    <w:rsid w:val="00813A39"/>
    <w:rsid w:val="00862CA7"/>
    <w:rsid w:val="00877DF1"/>
    <w:rsid w:val="008854F6"/>
    <w:rsid w:val="008D7278"/>
    <w:rsid w:val="008E45E9"/>
    <w:rsid w:val="0090532D"/>
    <w:rsid w:val="0093788F"/>
    <w:rsid w:val="00952BE2"/>
    <w:rsid w:val="0096798F"/>
    <w:rsid w:val="009F197E"/>
    <w:rsid w:val="00A45FB4"/>
    <w:rsid w:val="00A64D76"/>
    <w:rsid w:val="00A77051"/>
    <w:rsid w:val="00AD11D3"/>
    <w:rsid w:val="00B20DEF"/>
    <w:rsid w:val="00B36B61"/>
    <w:rsid w:val="00B50AD1"/>
    <w:rsid w:val="00B74BB9"/>
    <w:rsid w:val="00BA54D7"/>
    <w:rsid w:val="00BD539B"/>
    <w:rsid w:val="00C048CD"/>
    <w:rsid w:val="00C23FC5"/>
    <w:rsid w:val="00C3153C"/>
    <w:rsid w:val="00C32981"/>
    <w:rsid w:val="00C353A8"/>
    <w:rsid w:val="00D06735"/>
    <w:rsid w:val="00D33137"/>
    <w:rsid w:val="00DE2C53"/>
    <w:rsid w:val="00E41591"/>
    <w:rsid w:val="00ED47B1"/>
    <w:rsid w:val="00ED4856"/>
    <w:rsid w:val="00F35AFC"/>
    <w:rsid w:val="00F46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5253B311"/>
  <w15:docId w15:val="{66B31B21-1D77-42FD-8251-33D2EF8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197E"/>
    <w:pPr>
      <w:tabs>
        <w:tab w:val="center" w:pos="4536"/>
        <w:tab w:val="right" w:pos="9072"/>
      </w:tabs>
    </w:pPr>
  </w:style>
  <w:style w:type="character" w:customStyle="1" w:styleId="KopfzeileZchn">
    <w:name w:val="Kopfzeile Zchn"/>
    <w:basedOn w:val="Absatz-Standardschriftart"/>
    <w:link w:val="Kopfzeile"/>
    <w:uiPriority w:val="99"/>
    <w:rsid w:val="009F197E"/>
  </w:style>
  <w:style w:type="paragraph" w:styleId="Fuzeile">
    <w:name w:val="footer"/>
    <w:basedOn w:val="Standard"/>
    <w:link w:val="FuzeileZchn"/>
    <w:uiPriority w:val="99"/>
    <w:unhideWhenUsed/>
    <w:rsid w:val="009F197E"/>
    <w:pPr>
      <w:tabs>
        <w:tab w:val="center" w:pos="4536"/>
        <w:tab w:val="right" w:pos="9072"/>
      </w:tabs>
    </w:pPr>
  </w:style>
  <w:style w:type="character" w:customStyle="1" w:styleId="FuzeileZchn">
    <w:name w:val="Fußzeile Zchn"/>
    <w:basedOn w:val="Absatz-Standardschriftart"/>
    <w:link w:val="Fuzeile"/>
    <w:uiPriority w:val="99"/>
    <w:rsid w:val="009F197E"/>
  </w:style>
  <w:style w:type="character" w:styleId="Hyperlink">
    <w:name w:val="Hyperlink"/>
    <w:basedOn w:val="Absatz-Standardschriftart"/>
    <w:uiPriority w:val="99"/>
    <w:unhideWhenUsed/>
    <w:rsid w:val="006656DC"/>
    <w:rPr>
      <w:color w:val="0563C1" w:themeColor="hyperlink"/>
      <w:u w:val="single"/>
    </w:rPr>
  </w:style>
  <w:style w:type="character" w:styleId="BesuchterLink">
    <w:name w:val="FollowedHyperlink"/>
    <w:basedOn w:val="Absatz-Standardschriftart"/>
    <w:uiPriority w:val="99"/>
    <w:semiHidden/>
    <w:unhideWhenUsed/>
    <w:rsid w:val="006656DC"/>
    <w:rPr>
      <w:color w:val="954F72" w:themeColor="followedHyperlink"/>
      <w:u w:val="single"/>
    </w:rPr>
  </w:style>
  <w:style w:type="paragraph" w:customStyle="1" w:styleId="EinfAbs">
    <w:name w:val="[Einf. Abs.]"/>
    <w:basedOn w:val="Standard"/>
    <w:uiPriority w:val="99"/>
    <w:rsid w:val="006656DC"/>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p1">
    <w:name w:val="p1"/>
    <w:basedOn w:val="Standard"/>
    <w:rsid w:val="006656DC"/>
    <w:rPr>
      <w:rFonts w:ascii="ITC Officina Sans" w:hAnsi="ITC Officina Sans"/>
      <w:sz w:val="15"/>
      <w:szCs w:val="15"/>
      <w:lang w:eastAsia="de-DE"/>
    </w:rPr>
  </w:style>
  <w:style w:type="table" w:styleId="Tabellenraster">
    <w:name w:val="Table Grid"/>
    <w:basedOn w:val="NormaleTabelle"/>
    <w:uiPriority w:val="39"/>
    <w:rsid w:val="0066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A77051"/>
    <w:pPr>
      <w:spacing w:after="120"/>
    </w:pPr>
    <w:rPr>
      <w:rFonts w:ascii="Calibri" w:eastAsia="Times New Roman" w:hAnsi="Calibri" w:cs="Times New Roman"/>
      <w:sz w:val="22"/>
      <w:szCs w:val="16"/>
      <w:lang w:eastAsia="de-DE"/>
    </w:rPr>
  </w:style>
  <w:style w:type="character" w:customStyle="1" w:styleId="Textkrper3Zchn">
    <w:name w:val="Textkörper 3 Zchn"/>
    <w:basedOn w:val="Absatz-Standardschriftart"/>
    <w:link w:val="Textkrper3"/>
    <w:rsid w:val="00A77051"/>
    <w:rPr>
      <w:rFonts w:ascii="Calibri" w:eastAsia="Times New Roman" w:hAnsi="Calibri" w:cs="Times New Roman"/>
      <w:sz w:val="22"/>
      <w:szCs w:val="16"/>
      <w:lang w:eastAsia="de-DE"/>
    </w:rPr>
  </w:style>
  <w:style w:type="paragraph" w:styleId="Listenabsatz">
    <w:name w:val="List Paragraph"/>
    <w:basedOn w:val="Standard"/>
    <w:uiPriority w:val="34"/>
    <w:qFormat/>
    <w:rsid w:val="0068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Michael Fackelmann</cp:lastModifiedBy>
  <cp:revision>10</cp:revision>
  <cp:lastPrinted>2024-06-20T13:37:00Z</cp:lastPrinted>
  <dcterms:created xsi:type="dcterms:W3CDTF">2021-05-20T07:11:00Z</dcterms:created>
  <dcterms:modified xsi:type="dcterms:W3CDTF">2025-06-23T07:32:00Z</dcterms:modified>
</cp:coreProperties>
</file>